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6B" w:rsidRPr="00C51BBD" w:rsidRDefault="00C3206B" w:rsidP="00C3206B">
      <w:pPr>
        <w:pStyle w:val="berschrift1"/>
        <w:keepNext w:val="0"/>
        <w:keepLines w:val="0"/>
        <w:pageBreakBefore/>
        <w:widowControl w:val="0"/>
        <w:numPr>
          <w:ilvl w:val="0"/>
          <w:numId w:val="0"/>
        </w:numPr>
        <w:spacing w:before="450" w:after="220"/>
        <w:rPr>
          <w:sz w:val="28"/>
          <w:szCs w:val="28"/>
        </w:rPr>
      </w:pPr>
      <w:bookmarkStart w:id="0" w:name="_GoBack"/>
      <w:bookmarkEnd w:id="0"/>
      <w:r w:rsidRPr="00461A04">
        <w:rPr>
          <w:sz w:val="28"/>
          <w:szCs w:val="28"/>
        </w:rPr>
        <w:t xml:space="preserve">Tabellarische Abfrage der relevanten </w:t>
      </w:r>
      <w:r>
        <w:rPr>
          <w:sz w:val="28"/>
          <w:szCs w:val="28"/>
        </w:rPr>
        <w:t>Beschaffungsdaten</w:t>
      </w:r>
      <w:r w:rsidRPr="00461A04">
        <w:rPr>
          <w:sz w:val="28"/>
          <w:szCs w:val="28"/>
        </w:rPr>
        <w:t xml:space="preserve"> nach § 7 Absatz 1 </w:t>
      </w:r>
      <w:proofErr w:type="spellStart"/>
      <w:r w:rsidRPr="00461A04">
        <w:rPr>
          <w:sz w:val="28"/>
          <w:szCs w:val="28"/>
        </w:rPr>
        <w:t>SaubFahrzeugBeschG</w:t>
      </w:r>
      <w:proofErr w:type="spellEnd"/>
      <w:r w:rsidRPr="00461A04">
        <w:rPr>
          <w:sz w:val="28"/>
          <w:szCs w:val="28"/>
        </w:rPr>
        <w:t xml:space="preserve"> über die Erfüllung der Aufgaben gemäß § 5 Abs. 2 und 3 </w:t>
      </w:r>
      <w:proofErr w:type="spellStart"/>
      <w:r w:rsidRPr="00461A04">
        <w:rPr>
          <w:sz w:val="28"/>
          <w:szCs w:val="28"/>
        </w:rPr>
        <w:t>SaubFahrzeugBeschG</w:t>
      </w:r>
      <w:proofErr w:type="spellEnd"/>
    </w:p>
    <w:p w:rsidR="00C3206B" w:rsidRPr="00F63972" w:rsidRDefault="00C3206B" w:rsidP="00C3206B">
      <w:pPr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F63972">
        <w:rPr>
          <w:rFonts w:cs="Calibri"/>
          <w:b/>
          <w:sz w:val="24"/>
          <w:szCs w:val="24"/>
        </w:rPr>
        <w:t>Beschaffungs</w:t>
      </w:r>
      <w:r>
        <w:rPr>
          <w:rFonts w:cs="Calibri"/>
          <w:b/>
          <w:sz w:val="24"/>
          <w:szCs w:val="24"/>
        </w:rPr>
        <w:t>zeitraum</w:t>
      </w:r>
      <w:r w:rsidRPr="00F63972">
        <w:rPr>
          <w:rFonts w:cs="Calibri"/>
          <w:b/>
          <w:sz w:val="24"/>
          <w:szCs w:val="24"/>
        </w:rPr>
        <w:t xml:space="preserve">: </w:t>
      </w:r>
      <w:r w:rsidRPr="001D21E1">
        <w:rPr>
          <w:rFonts w:cs="Calibri"/>
          <w:sz w:val="24"/>
          <w:u w:val="single"/>
        </w:rPr>
        <w:t>02.08.2021</w:t>
      </w:r>
      <w:r w:rsidRPr="00F63972">
        <w:rPr>
          <w:rFonts w:cs="Calibri"/>
          <w:sz w:val="24"/>
        </w:rPr>
        <w:t xml:space="preserve"> - …………….</w:t>
      </w:r>
      <w:r>
        <w:rPr>
          <w:rFonts w:cs="Calibri"/>
          <w:b/>
          <w:sz w:val="24"/>
        </w:rPr>
        <w:tab/>
      </w:r>
      <w:r>
        <w:rPr>
          <w:rFonts w:cs="Calibri"/>
          <w:b/>
          <w:sz w:val="24"/>
        </w:rPr>
        <w:tab/>
        <w:t xml:space="preserve">Stand der Informationen: ………………… </w:t>
      </w:r>
      <w:r w:rsidRPr="007540BC">
        <w:rPr>
          <w:rFonts w:cs="Calibri"/>
          <w:i/>
          <w:sz w:val="24"/>
        </w:rPr>
        <w:t>(bitte Datum angeben)</w:t>
      </w:r>
    </w:p>
    <w:p w:rsidR="00C3206B" w:rsidRDefault="00C3206B" w:rsidP="00C3206B">
      <w:pPr>
        <w:autoSpaceDE w:val="0"/>
        <w:autoSpaceDN w:val="0"/>
        <w:adjustRightInd w:val="0"/>
        <w:rPr>
          <w:rFonts w:cs="Calibri"/>
        </w:rPr>
      </w:pPr>
    </w:p>
    <w:tbl>
      <w:tblPr>
        <w:tblW w:w="11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3"/>
        <w:gridCol w:w="4513"/>
        <w:gridCol w:w="2127"/>
        <w:gridCol w:w="1984"/>
      </w:tblGrid>
      <w:tr w:rsidR="00C3206B" w:rsidRPr="002E2305" w:rsidTr="00B7799C">
        <w:trPr>
          <w:trHeight w:val="300"/>
        </w:trPr>
        <w:tc>
          <w:tcPr>
            <w:tcW w:w="1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D85">
              <w:rPr>
                <w:rFonts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Kauf, Leasing, Anmietung von Fahrzeugen nach § 3 Nr.1 </w:t>
            </w:r>
            <w:proofErr w:type="spellStart"/>
            <w:r w:rsidRPr="00460D85">
              <w:rPr>
                <w:rFonts w:cs="Calibri"/>
                <w:b/>
                <w:bCs/>
                <w:color w:val="000000"/>
                <w:sz w:val="20"/>
                <w:szCs w:val="20"/>
                <w:lang w:eastAsia="de-DE"/>
              </w:rPr>
              <w:t>SaubFahrzeugBeschG</w:t>
            </w:r>
            <w:proofErr w:type="spellEnd"/>
            <w:r w:rsidR="00DA66D2">
              <w:rPr>
                <w:rFonts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 (</w:t>
            </w:r>
            <w:r w:rsidR="00DA66D2" w:rsidRPr="00DA66D2">
              <w:rPr>
                <w:rFonts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Aufträge im Anwendungsbereich der </w:t>
            </w:r>
            <w:proofErr w:type="spellStart"/>
            <w:r w:rsidR="00DA66D2" w:rsidRPr="00DA66D2">
              <w:rPr>
                <w:rFonts w:cs="Calibri"/>
                <w:b/>
                <w:bCs/>
                <w:color w:val="000000"/>
                <w:sz w:val="20"/>
                <w:szCs w:val="20"/>
                <w:lang w:eastAsia="de-DE"/>
              </w:rPr>
              <w:t>VgV</w:t>
            </w:r>
            <w:proofErr w:type="spellEnd"/>
            <w:r w:rsidR="00DA66D2" w:rsidRPr="00DA66D2">
              <w:rPr>
                <w:rFonts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 und dem Teil 4 GWB</w:t>
            </w:r>
            <w:r w:rsidR="00DA66D2">
              <w:rPr>
                <w:rFonts w:cs="Calibri"/>
                <w:b/>
                <w:bCs/>
                <w:color w:val="000000"/>
                <w:sz w:val="20"/>
                <w:szCs w:val="20"/>
                <w:lang w:eastAsia="de-DE"/>
              </w:rPr>
              <w:t>)</w:t>
            </w:r>
          </w:p>
        </w:tc>
      </w:tr>
      <w:tr w:rsidR="00C3206B" w:rsidRPr="002E2305" w:rsidTr="00B7799C">
        <w:trPr>
          <w:trHeight w:val="762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06B" w:rsidRDefault="00C3206B" w:rsidP="00B7799C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  <w:p w:rsidR="00C3206B" w:rsidRPr="002B10ED" w:rsidRDefault="00C3206B" w:rsidP="00B7799C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B10ED">
              <w:rPr>
                <w:rFonts w:cs="Calibri"/>
                <w:b/>
                <w:color w:val="000000"/>
                <w:sz w:val="20"/>
                <w:szCs w:val="20"/>
                <w:lang w:eastAsia="de-DE"/>
              </w:rPr>
              <w:t>Fahrzeuge, die beschafft werden in</w:t>
            </w:r>
            <w:r w:rsidRPr="002B10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Anzahl der Fahrzeuge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sz w:val="20"/>
                <w:szCs w:val="20"/>
              </w:rPr>
              <w:t xml:space="preserve">Prozentueller Anteil an der Gesamtzahl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der </w:t>
            </w:r>
            <w:r w:rsidRPr="002E2305">
              <w:rPr>
                <w:rFonts w:asciiTheme="minorHAnsi" w:hAnsiTheme="minorHAnsi" w:cstheme="minorHAnsi"/>
                <w:sz w:val="20"/>
                <w:szCs w:val="20"/>
              </w:rPr>
              <w:t>Fahrzeug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klasse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 xml:space="preserve">Fahrzeugklasse M1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alle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saubere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emissionsfreie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Fahrzeugklasse M2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alle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saubere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emissionsfreie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Fahrzeugklasse M3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alle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saubere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emissionsfreie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Fahrzeugklasse N1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alle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saubere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emissionsfreie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Fahrzeugklasse N2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alle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saubere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emissionsfreie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Fahrzeugklasse N3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alle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saubere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emissionsfreie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69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Bemerkungen</w:t>
            </w: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:rsidR="00C3206B" w:rsidRDefault="00C3206B" w:rsidP="00C3206B">
      <w:r>
        <w:br w:type="page"/>
      </w:r>
    </w:p>
    <w:tbl>
      <w:tblPr>
        <w:tblW w:w="11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3"/>
        <w:gridCol w:w="4513"/>
        <w:gridCol w:w="2127"/>
        <w:gridCol w:w="1984"/>
      </w:tblGrid>
      <w:tr w:rsidR="00C3206B" w:rsidRPr="002E2305" w:rsidTr="00B7799C">
        <w:trPr>
          <w:trHeight w:val="300"/>
        </w:trPr>
        <w:tc>
          <w:tcPr>
            <w:tcW w:w="1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206B" w:rsidRPr="002E2305" w:rsidRDefault="00C3206B" w:rsidP="00DA66D2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  <w:lastRenderedPageBreak/>
              <w:t>Dienstleistungsaufträge über Verkehrsdienste 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  <w:t xml:space="preserve">u.a. </w:t>
            </w:r>
            <w:r w:rsidRPr="002E230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  <w:t>Post- und Paketzustelldienste, Personensonderverkehrsdienste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  <w:t>, Bedarfspersonenbeförderung</w:t>
            </w:r>
            <w:r w:rsidRPr="002E230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  <w:t xml:space="preserve">) nach § 3 Nr.3 </w:t>
            </w:r>
            <w:proofErr w:type="spellStart"/>
            <w:r w:rsidRPr="002E230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  <w:t>SaubFahrzeugBeschG</w:t>
            </w:r>
            <w:proofErr w:type="spellEnd"/>
            <w:r w:rsidR="00DA66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  <w:t xml:space="preserve"> (</w:t>
            </w:r>
            <w:r w:rsidR="00DA66D2" w:rsidRPr="00DA66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  <w:t xml:space="preserve">Aufträge im Anwendungsbereich der </w:t>
            </w:r>
            <w:proofErr w:type="spellStart"/>
            <w:r w:rsidR="00DA66D2" w:rsidRPr="00DA66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  <w:t>VgV</w:t>
            </w:r>
            <w:proofErr w:type="spellEnd"/>
            <w:r w:rsidR="00DA66D2" w:rsidRPr="00DA66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  <w:t xml:space="preserve"> und dem Teil 4 GWB</w:t>
            </w:r>
            <w:r w:rsidR="00DA66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  <w:t xml:space="preserve"> sowie </w:t>
            </w:r>
            <w:r w:rsidR="00DA66D2" w:rsidRPr="00DA66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  <w:t>Öffentliche Dienstleistungsaufträge im Sinne von Artikel 2 Buchstabe i der Verordnung (EG) Nr.</w:t>
            </w:r>
            <w:r w:rsidR="00DA66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DA66D2" w:rsidRPr="00DA66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  <w:t>1370/2007</w:t>
            </w:r>
            <w:r w:rsidR="00DA66D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de-DE"/>
              </w:rPr>
              <w:t>)</w:t>
            </w:r>
          </w:p>
        </w:tc>
      </w:tr>
      <w:tr w:rsidR="00C3206B" w:rsidRPr="002E2305" w:rsidTr="00B7799C">
        <w:trPr>
          <w:trHeight w:val="762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06B" w:rsidRDefault="00C3206B" w:rsidP="00B7799C">
            <w:pPr>
              <w:spacing w:line="240" w:lineRule="auto"/>
              <w:rPr>
                <w:rFonts w:cs="Calibri"/>
                <w:color w:val="000000"/>
                <w:sz w:val="20"/>
                <w:szCs w:val="20"/>
                <w:lang w:eastAsia="de-DE"/>
              </w:rPr>
            </w:pPr>
          </w:p>
          <w:p w:rsidR="00C3206B" w:rsidRPr="002B10ED" w:rsidRDefault="00C3206B" w:rsidP="00B7799C">
            <w:pPr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B10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de-DE"/>
              </w:rPr>
              <w:t>Fahrzeuge, mit denen die Verkehrsdienstleistungen erbracht wird in</w:t>
            </w:r>
          </w:p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Anzahl der Fahrzeuge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sz w:val="20"/>
                <w:szCs w:val="20"/>
              </w:rPr>
              <w:t xml:space="preserve">Prozentueller Anteil an der Gesamtzahl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der </w:t>
            </w:r>
            <w:r w:rsidRPr="002E2305">
              <w:rPr>
                <w:rFonts w:asciiTheme="minorHAnsi" w:hAnsiTheme="minorHAnsi" w:cstheme="minorHAnsi"/>
                <w:sz w:val="20"/>
                <w:szCs w:val="20"/>
              </w:rPr>
              <w:t>Fahrzeug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klasse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 xml:space="preserve">Fahrzeugklasse M1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alle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saubere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emissionsfreie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Fahrzeugklasse M2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alle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saubere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emissionsfreie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Fahrzeugklasse M3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alle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saubere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emissionsfreie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Fahrzeugklasse N1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alle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saubere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emissionsfreie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Fahrzeugklasse N2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alle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saubere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emissionsfreie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Fahrzeugklasse N3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alle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saubere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300"/>
        </w:trPr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davon emissionsfreie Fahrzeuge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Anzahl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de-DE"/>
              </w:rPr>
              <w:t>%</w:t>
            </w:r>
          </w:p>
        </w:tc>
      </w:tr>
      <w:tr w:rsidR="00C3206B" w:rsidRPr="002E2305" w:rsidTr="00B7799C">
        <w:trPr>
          <w:trHeight w:val="51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Bemerkungen</w:t>
            </w:r>
          </w:p>
        </w:tc>
        <w:tc>
          <w:tcPr>
            <w:tcW w:w="8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C3206B" w:rsidRPr="002E2305" w:rsidRDefault="00C3206B" w:rsidP="00B7799C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E2305">
              <w:rPr>
                <w:rFonts w:asciiTheme="minorHAnsi" w:hAnsiTheme="minorHAnsi" w:cstheme="minorHAns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:rsidR="00C3206B" w:rsidRPr="009C68E3" w:rsidRDefault="00C3206B" w:rsidP="00C3206B">
      <w:pPr>
        <w:autoSpaceDE w:val="0"/>
        <w:autoSpaceDN w:val="0"/>
        <w:adjustRightInd w:val="0"/>
        <w:spacing w:before="120"/>
        <w:rPr>
          <w:rFonts w:cs="Calibri"/>
          <w:sz w:val="16"/>
          <w:szCs w:val="16"/>
          <w:u w:val="single"/>
        </w:rPr>
      </w:pPr>
      <w:r w:rsidRPr="009C68E3">
        <w:rPr>
          <w:rFonts w:cs="Calibri"/>
          <w:sz w:val="16"/>
          <w:szCs w:val="16"/>
          <w:u w:val="single"/>
        </w:rPr>
        <w:t>Hinweise:</w:t>
      </w:r>
    </w:p>
    <w:p w:rsidR="00C3206B" w:rsidRPr="009C68E3" w:rsidRDefault="00C3206B" w:rsidP="00C3206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6"/>
          <w:szCs w:val="16"/>
        </w:rPr>
      </w:pPr>
      <w:r w:rsidRPr="009C68E3">
        <w:rPr>
          <w:rFonts w:asciiTheme="minorHAnsi" w:eastAsiaTheme="minorHAnsi" w:hAnsiTheme="minorHAnsi" w:cstheme="minorHAnsi"/>
          <w:b/>
          <w:sz w:val="16"/>
          <w:szCs w:val="16"/>
        </w:rPr>
        <w:t>Pkw und leichte Nutzfahrzeuge</w:t>
      </w:r>
      <w:r w:rsidRPr="009C68E3">
        <w:rPr>
          <w:rFonts w:asciiTheme="minorHAnsi" w:eastAsiaTheme="minorHAnsi" w:hAnsiTheme="minorHAnsi" w:cstheme="minorHAnsi"/>
          <w:sz w:val="16"/>
          <w:szCs w:val="16"/>
        </w:rPr>
        <w:t xml:space="preserve"> (M1, M2, N1) gelten in der CVD-Richtlinie als </w:t>
      </w:r>
      <w:r w:rsidRPr="009C68E3">
        <w:rPr>
          <w:rFonts w:asciiTheme="minorHAnsi" w:eastAsiaTheme="minorHAnsi" w:hAnsiTheme="minorHAnsi" w:cstheme="minorHAnsi"/>
          <w:b/>
          <w:sz w:val="16"/>
          <w:szCs w:val="16"/>
        </w:rPr>
        <w:t>sauber</w:t>
      </w:r>
      <w:r w:rsidRPr="009C68E3">
        <w:rPr>
          <w:rFonts w:asciiTheme="minorHAnsi" w:eastAsiaTheme="minorHAnsi" w:hAnsiTheme="minorHAnsi" w:cstheme="minorHAnsi"/>
          <w:sz w:val="16"/>
          <w:szCs w:val="16"/>
        </w:rPr>
        <w:t>, wenn sie die Grenzwerte von max. 50 g CO</w:t>
      </w:r>
      <w:r w:rsidRPr="009C68E3">
        <w:rPr>
          <w:rFonts w:asciiTheme="minorHAnsi" w:eastAsiaTheme="minorHAnsi" w:hAnsiTheme="minorHAnsi" w:cstheme="minorHAnsi"/>
          <w:sz w:val="16"/>
          <w:szCs w:val="16"/>
          <w:vertAlign w:val="subscript"/>
        </w:rPr>
        <w:t>2</w:t>
      </w:r>
      <w:r w:rsidRPr="009C68E3">
        <w:rPr>
          <w:rFonts w:asciiTheme="minorHAnsi" w:eastAsiaTheme="minorHAnsi" w:hAnsiTheme="minorHAnsi" w:cstheme="minorHAnsi"/>
          <w:sz w:val="16"/>
          <w:szCs w:val="16"/>
        </w:rPr>
        <w:t xml:space="preserve">/km sowie 80 % der Luftschadstoffemissionen im praktischen Fahrbetrieb (RDE) laut Nummer 48.2. der Übereinstimmungsbescheinigung einhalten. Die Anforderungen an Straßenfahrzeuge der Klassen M1, M2 und N1 gemäß Anlage 1 des Saubere-Fahrzeuge-Beschaffungs-Gesetzes werden insbesondere erfüllt durch reine Batterieelektrofahrzeuge im Sinne von § 2 Nummer 2 </w:t>
      </w:r>
      <w:proofErr w:type="spellStart"/>
      <w:r w:rsidRPr="009C68E3">
        <w:rPr>
          <w:rFonts w:asciiTheme="minorHAnsi" w:eastAsiaTheme="minorHAnsi" w:hAnsiTheme="minorHAnsi" w:cstheme="minorHAnsi"/>
          <w:sz w:val="16"/>
          <w:szCs w:val="16"/>
        </w:rPr>
        <w:t>EmoG</w:t>
      </w:r>
      <w:proofErr w:type="spellEnd"/>
      <w:r w:rsidRPr="009C68E3">
        <w:rPr>
          <w:rFonts w:asciiTheme="minorHAnsi" w:eastAsiaTheme="minorHAnsi" w:hAnsiTheme="minorHAnsi" w:cstheme="minorHAnsi"/>
          <w:sz w:val="16"/>
          <w:szCs w:val="16"/>
        </w:rPr>
        <w:t xml:space="preserve"> und reine Brennstoffenzellenfahrzeuge gemäß § 2 Nummer 4 </w:t>
      </w:r>
      <w:proofErr w:type="spellStart"/>
      <w:r w:rsidRPr="009C68E3">
        <w:rPr>
          <w:rFonts w:asciiTheme="minorHAnsi" w:eastAsiaTheme="minorHAnsi" w:hAnsiTheme="minorHAnsi" w:cstheme="minorHAnsi"/>
          <w:sz w:val="16"/>
          <w:szCs w:val="16"/>
        </w:rPr>
        <w:t>EmoG</w:t>
      </w:r>
      <w:proofErr w:type="spellEnd"/>
      <w:r w:rsidRPr="009C68E3">
        <w:rPr>
          <w:rFonts w:asciiTheme="minorHAnsi" w:eastAsiaTheme="minorHAnsi" w:hAnsiTheme="minorHAnsi" w:cstheme="minorHAnsi"/>
          <w:sz w:val="16"/>
          <w:szCs w:val="16"/>
        </w:rPr>
        <w:t>. Fahrzeuge, die die gesetzlichen Anforderungen nicht erfüllen, sind unter "alle Fahrzeuge" mitaufzuführen.</w:t>
      </w:r>
    </w:p>
    <w:p w:rsidR="00C3206B" w:rsidRPr="009C68E3" w:rsidRDefault="00C3206B" w:rsidP="00C3206B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9C68E3">
        <w:rPr>
          <w:rFonts w:asciiTheme="minorHAnsi" w:hAnsiTheme="minorHAnsi" w:cstheme="minorHAnsi"/>
          <w:b/>
          <w:sz w:val="16"/>
          <w:szCs w:val="16"/>
        </w:rPr>
        <w:t>Schwere Nutzfahrzeuge</w:t>
      </w:r>
      <w:r w:rsidRPr="009C68E3">
        <w:rPr>
          <w:rFonts w:asciiTheme="minorHAnsi" w:hAnsiTheme="minorHAnsi" w:cstheme="minorHAnsi"/>
          <w:sz w:val="16"/>
          <w:szCs w:val="16"/>
        </w:rPr>
        <w:t xml:space="preserve"> </w:t>
      </w:r>
      <w:r w:rsidRPr="009C68E3">
        <w:rPr>
          <w:rFonts w:asciiTheme="minorHAnsi" w:hAnsiTheme="minorHAnsi" w:cstheme="minorHAnsi"/>
          <w:b/>
          <w:sz w:val="16"/>
          <w:szCs w:val="16"/>
        </w:rPr>
        <w:t>und Busse</w:t>
      </w:r>
      <w:r w:rsidRPr="009C68E3">
        <w:rPr>
          <w:rFonts w:asciiTheme="minorHAnsi" w:hAnsiTheme="minorHAnsi" w:cstheme="minorHAnsi"/>
          <w:sz w:val="16"/>
          <w:szCs w:val="16"/>
        </w:rPr>
        <w:t xml:space="preserve"> (N2, N3, M3) werden in der CVD-Richtlinie aufgrund der Nutzung alternativer Kraftstoffe (Strom, Wasserstoff, Erdgas, Biokraftstoffe, synthetische und paraffinhaltige Kraftstoffe, sofern diese nicht mit fossilen Brennstoffen vermischt werden) als </w:t>
      </w:r>
      <w:r w:rsidRPr="009C68E3">
        <w:rPr>
          <w:rFonts w:asciiTheme="minorHAnsi" w:hAnsiTheme="minorHAnsi" w:cstheme="minorHAnsi"/>
          <w:b/>
          <w:sz w:val="16"/>
          <w:szCs w:val="16"/>
        </w:rPr>
        <w:t>sauber</w:t>
      </w:r>
      <w:r w:rsidRPr="009C68E3">
        <w:rPr>
          <w:rFonts w:asciiTheme="minorHAnsi" w:hAnsiTheme="minorHAnsi" w:cstheme="minorHAnsi"/>
          <w:sz w:val="16"/>
          <w:szCs w:val="16"/>
        </w:rPr>
        <w:t xml:space="preserve"> definiert.</w:t>
      </w:r>
    </w:p>
    <w:p w:rsidR="00307EA2" w:rsidRPr="00150FFD" w:rsidRDefault="00C3206B" w:rsidP="00C3206B">
      <w:r w:rsidRPr="009C68E3">
        <w:rPr>
          <w:rFonts w:asciiTheme="minorHAnsi" w:hAnsiTheme="minorHAnsi" w:cstheme="minorHAnsi"/>
          <w:b/>
          <w:sz w:val="16"/>
          <w:szCs w:val="16"/>
        </w:rPr>
        <w:t>Emissionsfreie Fahrzeuge</w:t>
      </w:r>
      <w:r w:rsidRPr="009C68E3">
        <w:rPr>
          <w:rFonts w:asciiTheme="minorHAnsi" w:hAnsiTheme="minorHAnsi" w:cstheme="minorHAnsi"/>
          <w:sz w:val="16"/>
          <w:szCs w:val="16"/>
        </w:rPr>
        <w:t xml:space="preserve"> umfassen Fahrzeuge mit Batterie oder Brennstoffzellen-Antrieb sowie auch Oberleitungsbusse ohne lokale Emissionen</w:t>
      </w:r>
    </w:p>
    <w:sectPr w:rsidR="00307EA2" w:rsidRPr="00150FFD" w:rsidSect="00C3206B">
      <w:pgSz w:w="16838" w:h="11906" w:orient="landscape"/>
      <w:pgMar w:top="426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3AA2778"/>
    <w:lvl w:ilvl="0">
      <w:start w:val="1"/>
      <w:numFmt w:val="bullet"/>
      <w:pStyle w:val="Aufzhlungszeichen5"/>
      <w:lvlText w:val="·"/>
      <w:lvlJc w:val="left"/>
      <w:pPr>
        <w:ind w:left="1492" w:hanging="360"/>
      </w:pPr>
      <w:rPr>
        <w:rFonts w:ascii="Calibri Light" w:hAnsi="Calibri Light" w:hint="default"/>
      </w:rPr>
    </w:lvl>
  </w:abstractNum>
  <w:abstractNum w:abstractNumId="1" w15:restartNumberingAfterBreak="0">
    <w:nsid w:val="1A7A7633"/>
    <w:multiLevelType w:val="multilevel"/>
    <w:tmpl w:val="23C80CF8"/>
    <w:styleLink w:val="PD-berschrift"/>
    <w:lvl w:ilvl="0">
      <w:start w:val="1"/>
      <w:numFmt w:val="decimal"/>
      <w:lvlText w:val="%1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3"/>
        </w:tabs>
        <w:ind w:left="1253" w:hanging="12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2.%3.%4.%5.%6.%7.%8.%1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B6740C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7947A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A8D6720"/>
    <w:multiLevelType w:val="hybridMultilevel"/>
    <w:tmpl w:val="73CA6F3E"/>
    <w:lvl w:ilvl="0" w:tplc="1556CD2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E29D7"/>
    <w:multiLevelType w:val="hybridMultilevel"/>
    <w:tmpl w:val="31DC1D00"/>
    <w:lvl w:ilvl="0" w:tplc="82F0B84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F60A2"/>
    <w:multiLevelType w:val="multilevel"/>
    <w:tmpl w:val="23C80CF8"/>
    <w:lvl w:ilvl="0">
      <w:start w:val="1"/>
      <w:numFmt w:val="decimal"/>
      <w:lvlText w:val="%1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3"/>
        </w:tabs>
        <w:ind w:left="1253" w:hanging="12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2.%3.%4.%5.%6.%7.%8.%1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6B"/>
    <w:rsid w:val="00150FFD"/>
    <w:rsid w:val="001F527D"/>
    <w:rsid w:val="00205700"/>
    <w:rsid w:val="002865D6"/>
    <w:rsid w:val="00307EA2"/>
    <w:rsid w:val="006240E9"/>
    <w:rsid w:val="00821D5B"/>
    <w:rsid w:val="00870855"/>
    <w:rsid w:val="00C15280"/>
    <w:rsid w:val="00C3206B"/>
    <w:rsid w:val="00D53BBE"/>
    <w:rsid w:val="00D93467"/>
    <w:rsid w:val="00DA66D2"/>
    <w:rsid w:val="00E706FD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72567-7DC4-43C3-B0FD-C835BB50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206B"/>
    <w:pPr>
      <w:spacing w:after="0" w:line="264" w:lineRule="auto"/>
    </w:pPr>
    <w:rPr>
      <w:rFonts w:ascii="Calibri" w:eastAsia="Times New Roman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307EA2"/>
    <w:pPr>
      <w:keepNext/>
      <w:keepLines/>
      <w:numPr>
        <w:numId w:val="4"/>
      </w:numPr>
      <w:spacing w:before="360" w:after="240" w:line="240" w:lineRule="auto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FE6DE5"/>
    <w:pPr>
      <w:keepNext/>
      <w:keepLines/>
      <w:numPr>
        <w:ilvl w:val="1"/>
        <w:numId w:val="4"/>
      </w:numPr>
      <w:spacing w:before="360" w:after="240" w:line="240" w:lineRule="auto"/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qFormat/>
    <w:rsid w:val="00FE6DE5"/>
    <w:pPr>
      <w:keepNext/>
      <w:keepLines/>
      <w:numPr>
        <w:ilvl w:val="2"/>
        <w:numId w:val="4"/>
      </w:numPr>
      <w:spacing w:before="360" w:after="240" w:line="240" w:lineRule="auto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1"/>
    <w:unhideWhenUsed/>
    <w:qFormat/>
    <w:rsid w:val="00FE6DE5"/>
    <w:pPr>
      <w:keepNext/>
      <w:keepLines/>
      <w:numPr>
        <w:ilvl w:val="3"/>
        <w:numId w:val="4"/>
      </w:numPr>
      <w:spacing w:before="360" w:after="240" w:line="240" w:lineRule="auto"/>
      <w:ind w:left="862" w:hanging="862"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1"/>
    <w:unhideWhenUsed/>
    <w:qFormat/>
    <w:rsid w:val="00FE6DE5"/>
    <w:pPr>
      <w:keepNext/>
      <w:keepLines/>
      <w:numPr>
        <w:ilvl w:val="4"/>
        <w:numId w:val="4"/>
      </w:numPr>
      <w:spacing w:before="360" w:after="240" w:line="240" w:lineRule="auto"/>
      <w:ind w:left="1009" w:hanging="1009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6DE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A1D34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6DE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1D34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6DE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6DE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307EA2"/>
    <w:rPr>
      <w:rFonts w:asciiTheme="majorHAnsi" w:eastAsiaTheme="majorEastAsia" w:hAnsiTheme="majorHAnsi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7EA2"/>
    <w:rPr>
      <w:rFonts w:asciiTheme="majorHAnsi" w:eastAsiaTheme="majorEastAsia" w:hAnsiTheme="majorHAnsi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E6DE5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E6DE5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6DE5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6DE5"/>
    <w:rPr>
      <w:rFonts w:asciiTheme="majorHAnsi" w:eastAsiaTheme="majorEastAsia" w:hAnsiTheme="majorHAnsi" w:cstheme="majorBidi"/>
      <w:color w:val="0A1D34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6DE5"/>
    <w:rPr>
      <w:rFonts w:asciiTheme="majorHAnsi" w:eastAsiaTheme="majorEastAsia" w:hAnsiTheme="majorHAnsi" w:cstheme="majorBidi"/>
      <w:i/>
      <w:iCs/>
      <w:color w:val="0A1D34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6D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6D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FE6DE5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2D5A96" w:themeColor="accent2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6DE5"/>
    <w:rPr>
      <w:rFonts w:asciiTheme="majorHAnsi" w:eastAsiaTheme="majorEastAsia" w:hAnsiTheme="majorHAnsi" w:cstheme="majorBidi"/>
      <w:color w:val="2D5A96" w:themeColor="accent2"/>
      <w:spacing w:val="-10"/>
      <w:kern w:val="28"/>
      <w:sz w:val="32"/>
      <w:szCs w:val="56"/>
    </w:rPr>
  </w:style>
  <w:style w:type="paragraph" w:styleId="Aufzhlungszeichen5">
    <w:name w:val="List Bullet 5"/>
    <w:basedOn w:val="Standard"/>
    <w:uiPriority w:val="99"/>
    <w:semiHidden/>
    <w:unhideWhenUsed/>
    <w:rsid w:val="00C3206B"/>
    <w:pPr>
      <w:numPr>
        <w:numId w:val="5"/>
      </w:numPr>
      <w:ind w:left="643"/>
      <w:contextualSpacing/>
    </w:pPr>
  </w:style>
  <w:style w:type="numbering" w:customStyle="1" w:styleId="PD-berschrift">
    <w:name w:val="PD-Überschrift"/>
    <w:uiPriority w:val="99"/>
    <w:rsid w:val="00C3206B"/>
    <w:pPr>
      <w:numPr>
        <w:numId w:val="6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20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2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tBV">
  <a:themeElements>
    <a:clrScheme name="StBV-Farbschema">
      <a:dk1>
        <a:srgbClr val="000000"/>
      </a:dk1>
      <a:lt1>
        <a:srgbClr val="FFFFFF"/>
      </a:lt1>
      <a:dk2>
        <a:srgbClr val="525252"/>
      </a:dk2>
      <a:lt2>
        <a:srgbClr val="FFDD00"/>
      </a:lt2>
      <a:accent1>
        <a:srgbClr val="143C69"/>
      </a:accent1>
      <a:accent2>
        <a:srgbClr val="2D5A96"/>
      </a:accent2>
      <a:accent3>
        <a:srgbClr val="4B96AA"/>
      </a:accent3>
      <a:accent4>
        <a:srgbClr val="7F7F7F"/>
      </a:accent4>
      <a:accent5>
        <a:srgbClr val="008DC9"/>
      </a:accent5>
      <a:accent6>
        <a:srgbClr val="E2001A"/>
      </a:accent6>
      <a:hlink>
        <a:srgbClr val="0563C1"/>
      </a:hlink>
      <a:folHlink>
        <a:srgbClr val="954F72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3200" b="0" i="0" u="none" strike="noStrike" cap="none" normalizeH="0" baseline="0" smtClean="0">
            <a:ln>
              <a:noFill/>
            </a:ln>
            <a:solidFill>
              <a:schemeClr val="tx2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3200" b="0" i="0" u="none" strike="noStrike" cap="none" normalizeH="0" baseline="0" smtClean="0">
            <a:ln>
              <a:noFill/>
            </a:ln>
            <a:solidFill>
              <a:schemeClr val="tx2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Blank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3">
        <a:dk1>
          <a:srgbClr val="5F5F5F"/>
        </a:dk1>
        <a:lt1>
          <a:srgbClr val="FFFFFF"/>
        </a:lt1>
        <a:dk2>
          <a:srgbClr val="5F5F5F"/>
        </a:dk2>
        <a:lt2>
          <a:srgbClr val="B2B2B2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50505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4">
        <a:dk1>
          <a:srgbClr val="000000"/>
        </a:dk1>
        <a:lt1>
          <a:srgbClr val="FFFFFF"/>
        </a:lt1>
        <a:dk2>
          <a:srgbClr val="0082C1"/>
        </a:dk2>
        <a:lt2>
          <a:srgbClr val="808080"/>
        </a:lt2>
        <a:accent1>
          <a:srgbClr val="81D5FF"/>
        </a:accent1>
        <a:accent2>
          <a:srgbClr val="D20028"/>
        </a:accent2>
        <a:accent3>
          <a:srgbClr val="FFFFFF"/>
        </a:accent3>
        <a:accent4>
          <a:srgbClr val="000000"/>
        </a:accent4>
        <a:accent5>
          <a:srgbClr val="C1E7FF"/>
        </a:accent5>
        <a:accent6>
          <a:srgbClr val="BE0023"/>
        </a:accent6>
        <a:hlink>
          <a:srgbClr val="3333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5">
        <a:dk1>
          <a:srgbClr val="000000"/>
        </a:dk1>
        <a:lt1>
          <a:srgbClr val="FFFFFF"/>
        </a:lt1>
        <a:dk2>
          <a:srgbClr val="0082C1"/>
        </a:dk2>
        <a:lt2>
          <a:srgbClr val="808080"/>
        </a:lt2>
        <a:accent1>
          <a:srgbClr val="FFFF93"/>
        </a:accent1>
        <a:accent2>
          <a:srgbClr val="6699FF"/>
        </a:accent2>
        <a:accent3>
          <a:srgbClr val="FFFFFF"/>
        </a:accent3>
        <a:accent4>
          <a:srgbClr val="000000"/>
        </a:accent4>
        <a:accent5>
          <a:srgbClr val="FFFFC8"/>
        </a:accent5>
        <a:accent6>
          <a:srgbClr val="5C8AE7"/>
        </a:accent6>
        <a:hlink>
          <a:srgbClr val="0066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FF93"/>
        </a:accent1>
        <a:accent2>
          <a:srgbClr val="6699FF"/>
        </a:accent2>
        <a:accent3>
          <a:srgbClr val="FFFFFF"/>
        </a:accent3>
        <a:accent4>
          <a:srgbClr val="000000"/>
        </a:accent4>
        <a:accent5>
          <a:srgbClr val="FFFFC8"/>
        </a:accent5>
        <a:accent6>
          <a:srgbClr val="5C8AE7"/>
        </a:accent6>
        <a:hlink>
          <a:srgbClr val="0066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StBV" id="{2DF0C62D-D757-4EA7-8B44-E4A6F3524E3E}" vid="{5A97210B-F198-4CCC-B4E1-FEBEAE5C39C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3088</Characters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Erhebungsmuster - Tabellarische Abfrage der relevanten Beschaffungsdaten</dc:title>
  <dc:subject/>
  <cp:keywords/>
  <dc:description/>
  <dcterms:created xsi:type="dcterms:W3CDTF">2022-12-27T13:15:00Z</dcterms:created>
  <dcterms:modified xsi:type="dcterms:W3CDTF">2022-12-27T15:01:00Z</dcterms:modified>
</cp:coreProperties>
</file>